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2" w:rsidRPr="005850A2" w:rsidRDefault="005850A2" w:rsidP="005850A2">
      <w:pPr>
        <w:spacing w:line="360" w:lineRule="atLeast"/>
        <w:rPr>
          <w:rFonts w:ascii="Arial" w:hAnsi="Arial" w:cs="Arial"/>
          <w:b/>
          <w:color w:val="00B050"/>
          <w:sz w:val="36"/>
          <w:szCs w:val="36"/>
        </w:rPr>
      </w:pPr>
      <w:r w:rsidRPr="005850A2">
        <w:rPr>
          <w:rFonts w:ascii="Arial" w:hAnsi="Arial" w:cs="Arial"/>
          <w:b/>
          <w:color w:val="00B050"/>
          <w:sz w:val="36"/>
          <w:szCs w:val="36"/>
        </w:rPr>
        <w:t>HOW DO YOU APPLY?</w:t>
      </w:r>
    </w:p>
    <w:p w:rsidR="005850A2" w:rsidRDefault="005850A2" w:rsidP="005850A2">
      <w:pPr>
        <w:pStyle w:val="NormalWeb"/>
        <w:numPr>
          <w:ilvl w:val="1"/>
          <w:numId w:val="1"/>
        </w:numPr>
        <w:spacing w:line="360" w:lineRule="atLeast"/>
        <w:ind w:left="450"/>
        <w:rPr>
          <w:rFonts w:ascii="Arial" w:hAnsi="Arial" w:cs="Arial"/>
          <w:color w:val="002A54"/>
        </w:rPr>
      </w:pPr>
      <w:r>
        <w:rPr>
          <w:rFonts w:ascii="Arial" w:hAnsi="Arial" w:cs="Arial"/>
          <w:color w:val="002A54"/>
        </w:rPr>
        <w:t xml:space="preserve">The first step is to </w:t>
      </w:r>
      <w:hyperlink r:id="rId5" w:history="1">
        <w:r>
          <w:rPr>
            <w:rStyle w:val="Strong"/>
            <w:rFonts w:ascii="Arial" w:hAnsi="Arial" w:cs="Arial"/>
            <w:color w:val="267BA6"/>
          </w:rPr>
          <w:t>register</w:t>
        </w:r>
      </w:hyperlink>
      <w:r>
        <w:rPr>
          <w:rFonts w:ascii="Arial" w:hAnsi="Arial" w:cs="Arial"/>
          <w:color w:val="002A54"/>
        </w:rPr>
        <w:t xml:space="preserve"> online with NALC. You will then be charged a £50 registration fee by NALC.</w:t>
      </w:r>
    </w:p>
    <w:p w:rsidR="005850A2" w:rsidRDefault="005850A2" w:rsidP="005850A2">
      <w:pPr>
        <w:pStyle w:val="NormalWeb"/>
        <w:spacing w:line="360" w:lineRule="atLeast"/>
        <w:ind w:left="450"/>
        <w:rPr>
          <w:rFonts w:ascii="Arial" w:hAnsi="Arial" w:cs="Arial"/>
          <w:color w:val="002A54"/>
        </w:rPr>
      </w:pPr>
      <w:r>
        <w:rPr>
          <w:rStyle w:val="Emphasis"/>
          <w:rFonts w:ascii="Arial" w:hAnsi="Arial" w:cs="Arial"/>
          <w:color w:val="002A54"/>
        </w:rPr>
        <w:t>Tip: You do not need to have all the criteria in place at this stage, you are simply registering your interest in taking part in the scheme</w:t>
      </w:r>
      <w:r>
        <w:rPr>
          <w:rFonts w:ascii="Arial" w:hAnsi="Arial" w:cs="Arial"/>
          <w:i/>
          <w:iCs/>
          <w:color w:val="002A54"/>
        </w:rPr>
        <w:br/>
      </w:r>
      <w:bookmarkStart w:id="0" w:name="_GoBack"/>
      <w:r>
        <w:rPr>
          <w:rFonts w:ascii="Arial" w:hAnsi="Arial" w:cs="Arial"/>
          <w:i/>
          <w:iCs/>
          <w:color w:val="002A54"/>
        </w:rPr>
        <w:br/>
      </w:r>
      <w:r>
        <w:rPr>
          <w:rStyle w:val="Emphasis"/>
          <w:rFonts w:ascii="Arial" w:hAnsi="Arial" w:cs="Arial"/>
          <w:color w:val="002A54"/>
        </w:rPr>
        <w:t xml:space="preserve">Tip: You </w:t>
      </w:r>
      <w:bookmarkEnd w:id="0"/>
      <w:r>
        <w:rPr>
          <w:rStyle w:val="Emphasis"/>
          <w:rFonts w:ascii="Arial" w:hAnsi="Arial" w:cs="Arial"/>
          <w:color w:val="002A54"/>
        </w:rPr>
        <w:t>can apply for any award level - you don't need to start at Foundation</w:t>
      </w:r>
    </w:p>
    <w:p w:rsidR="005850A2" w:rsidRDefault="005850A2" w:rsidP="005850A2">
      <w:pPr>
        <w:pStyle w:val="NormalWeb"/>
        <w:numPr>
          <w:ilvl w:val="1"/>
          <w:numId w:val="1"/>
        </w:numPr>
        <w:spacing w:line="360" w:lineRule="atLeast"/>
        <w:ind w:left="450"/>
        <w:rPr>
          <w:rFonts w:ascii="Arial" w:hAnsi="Arial" w:cs="Arial"/>
          <w:color w:val="002A54"/>
        </w:rPr>
      </w:pPr>
      <w:r>
        <w:rPr>
          <w:rFonts w:ascii="Arial" w:hAnsi="Arial" w:cs="Arial"/>
          <w:color w:val="002A54"/>
        </w:rPr>
        <w:t>When you have the criteria prepared and in place, confirm this in a public meeting</w:t>
      </w:r>
    </w:p>
    <w:p w:rsidR="005850A2" w:rsidRDefault="005850A2" w:rsidP="005850A2">
      <w:pPr>
        <w:pStyle w:val="NormalWeb"/>
        <w:numPr>
          <w:ilvl w:val="1"/>
          <w:numId w:val="1"/>
        </w:numPr>
        <w:spacing w:line="360" w:lineRule="atLeast"/>
        <w:ind w:left="450"/>
        <w:rPr>
          <w:rFonts w:ascii="Arial" w:hAnsi="Arial" w:cs="Arial"/>
          <w:color w:val="002A54"/>
        </w:rPr>
      </w:pPr>
      <w:r>
        <w:rPr>
          <w:rFonts w:ascii="Arial" w:hAnsi="Arial" w:cs="Arial"/>
          <w:color w:val="002A54"/>
        </w:rPr>
        <w:t xml:space="preserve">You should then notify your local accreditation panel co-ordinator and provide the </w:t>
      </w:r>
      <w:hyperlink r:id="rId6" w:tgtFrame="_blank" w:history="1">
        <w:r>
          <w:rPr>
            <w:rStyle w:val="Hyperlink"/>
            <w:rFonts w:ascii="Arial" w:hAnsi="Arial" w:cs="Arial"/>
            <w:b/>
            <w:bCs/>
          </w:rPr>
          <w:t>application form</w:t>
        </w:r>
      </w:hyperlink>
      <w:r>
        <w:rPr>
          <w:rFonts w:ascii="Arial" w:hAnsi="Arial" w:cs="Arial"/>
          <w:color w:val="002A54"/>
        </w:rPr>
        <w:t xml:space="preserve"> including links to online documents. At this stage you will also pay an </w:t>
      </w:r>
      <w:proofErr w:type="spellStart"/>
      <w:r>
        <w:rPr>
          <w:rFonts w:ascii="Arial" w:hAnsi="Arial" w:cs="Arial"/>
          <w:color w:val="002A54"/>
        </w:rPr>
        <w:t>accrediation</w:t>
      </w:r>
      <w:proofErr w:type="spellEnd"/>
      <w:r>
        <w:rPr>
          <w:rFonts w:ascii="Arial" w:hAnsi="Arial" w:cs="Arial"/>
          <w:color w:val="002A54"/>
        </w:rPr>
        <w:t xml:space="preserve"> fee to your local County Association. This fee depends on the award level you are applying for and the size of your council (full information in the Local Council Award Scheme Guide)</w:t>
      </w:r>
    </w:p>
    <w:p w:rsidR="005850A2" w:rsidRDefault="005850A2" w:rsidP="005850A2">
      <w:pPr>
        <w:pStyle w:val="NormalWeb"/>
        <w:numPr>
          <w:ilvl w:val="1"/>
          <w:numId w:val="1"/>
        </w:numPr>
        <w:spacing w:line="360" w:lineRule="atLeast"/>
        <w:ind w:left="450"/>
        <w:rPr>
          <w:rFonts w:ascii="Arial" w:hAnsi="Arial" w:cs="Arial"/>
          <w:color w:val="002A54"/>
        </w:rPr>
      </w:pPr>
      <w:r>
        <w:rPr>
          <w:rFonts w:ascii="Arial" w:hAnsi="Arial" w:cs="Arial"/>
          <w:color w:val="002A54"/>
        </w:rPr>
        <w:t xml:space="preserve">Your local panel </w:t>
      </w:r>
      <w:proofErr w:type="spellStart"/>
      <w:r>
        <w:rPr>
          <w:rFonts w:ascii="Arial" w:hAnsi="Arial" w:cs="Arial"/>
          <w:color w:val="002A54"/>
        </w:rPr>
        <w:t>coordinatore</w:t>
      </w:r>
      <w:proofErr w:type="spellEnd"/>
      <w:r>
        <w:rPr>
          <w:rFonts w:ascii="Arial" w:hAnsi="Arial" w:cs="Arial"/>
          <w:color w:val="002A54"/>
        </w:rPr>
        <w:t xml:space="preserve"> will contact you with the result of your application.</w:t>
      </w:r>
    </w:p>
    <w:p w:rsidR="005850A2" w:rsidRDefault="005850A2" w:rsidP="005850A2">
      <w:pPr>
        <w:pStyle w:val="NormalWeb"/>
        <w:spacing w:line="360" w:lineRule="atLeast"/>
        <w:rPr>
          <w:rFonts w:ascii="Arial" w:hAnsi="Arial" w:cs="Arial"/>
          <w:color w:val="002A54"/>
        </w:rPr>
      </w:pPr>
      <w:r>
        <w:rPr>
          <w:rFonts w:ascii="Arial" w:hAnsi="Arial" w:cs="Arial"/>
          <w:color w:val="002A54"/>
        </w:rPr>
        <w:t xml:space="preserve">Full information on the application process can be found in the </w:t>
      </w:r>
      <w:hyperlink r:id="rId7" w:tgtFrame="_blank" w:history="1">
        <w:r>
          <w:rPr>
            <w:rStyle w:val="Hyperlink"/>
            <w:rFonts w:ascii="Arial" w:hAnsi="Arial" w:cs="Arial"/>
            <w:b/>
            <w:bCs/>
          </w:rPr>
          <w:t>Local Council Award Scheme Guide</w:t>
        </w:r>
      </w:hyperlink>
      <w:r>
        <w:rPr>
          <w:rFonts w:ascii="Arial" w:hAnsi="Arial" w:cs="Arial"/>
          <w:color w:val="002A54"/>
        </w:rPr>
        <w:t>.</w:t>
      </w:r>
    </w:p>
    <w:p w:rsidR="008A6442" w:rsidRDefault="008A6442"/>
    <w:sectPr w:rsidR="008A6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62F2"/>
    <w:multiLevelType w:val="multilevel"/>
    <w:tmpl w:val="4F1A3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A2"/>
    <w:rsid w:val="005850A2"/>
    <w:rsid w:val="008A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5604-87F9-4353-AA5B-3AB7FE52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0A2"/>
    <w:rPr>
      <w:strike w:val="0"/>
      <w:dstrike w:val="0"/>
      <w:color w:val="267BA6"/>
      <w:u w:val="none"/>
      <w:effect w:val="none"/>
    </w:rPr>
  </w:style>
  <w:style w:type="character" w:styleId="Emphasis">
    <w:name w:val="Emphasis"/>
    <w:basedOn w:val="DefaultParagraphFont"/>
    <w:uiPriority w:val="20"/>
    <w:qFormat/>
    <w:rsid w:val="005850A2"/>
    <w:rPr>
      <w:i/>
      <w:iCs/>
    </w:rPr>
  </w:style>
  <w:style w:type="character" w:styleId="Strong">
    <w:name w:val="Strong"/>
    <w:basedOn w:val="DefaultParagraphFont"/>
    <w:uiPriority w:val="22"/>
    <w:qFormat/>
    <w:rsid w:val="005850A2"/>
    <w:rPr>
      <w:b/>
      <w:bCs/>
    </w:rPr>
  </w:style>
  <w:style w:type="paragraph" w:styleId="NormalWeb">
    <w:name w:val="Normal (Web)"/>
    <w:basedOn w:val="Normal"/>
    <w:uiPriority w:val="99"/>
    <w:semiHidden/>
    <w:unhideWhenUsed/>
    <w:rsid w:val="005850A2"/>
    <w:pPr>
      <w:spacing w:before="100" w:beforeAutospacing="1" w:after="225" w:line="240" w:lineRule="auto"/>
      <w:jc w:val="both"/>
    </w:pPr>
    <w:rPr>
      <w:rFonts w:ascii="Times New Roman" w:eastAsia="Times New Roman" w:hAnsi="Times New Roman"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53790">
      <w:bodyDiv w:val="1"/>
      <w:marLeft w:val="0"/>
      <w:marRight w:val="0"/>
      <w:marTop w:val="0"/>
      <w:marBottom w:val="0"/>
      <w:divBdr>
        <w:top w:val="none" w:sz="0" w:space="0" w:color="auto"/>
        <w:left w:val="none" w:sz="0" w:space="0" w:color="auto"/>
        <w:bottom w:val="none" w:sz="0" w:space="0" w:color="auto"/>
        <w:right w:val="none" w:sz="0" w:space="0" w:color="auto"/>
      </w:divBdr>
      <w:divsChild>
        <w:div w:id="234052617">
          <w:marLeft w:val="0"/>
          <w:marRight w:val="0"/>
          <w:marTop w:val="0"/>
          <w:marBottom w:val="0"/>
          <w:divBdr>
            <w:top w:val="none" w:sz="0" w:space="0" w:color="auto"/>
            <w:left w:val="none" w:sz="0" w:space="0" w:color="auto"/>
            <w:bottom w:val="none" w:sz="0" w:space="0" w:color="auto"/>
            <w:right w:val="none" w:sz="0" w:space="0" w:color="auto"/>
          </w:divBdr>
          <w:divsChild>
            <w:div w:id="1152019978">
              <w:marLeft w:val="0"/>
              <w:marRight w:val="0"/>
              <w:marTop w:val="0"/>
              <w:marBottom w:val="0"/>
              <w:divBdr>
                <w:top w:val="none" w:sz="0" w:space="0" w:color="auto"/>
                <w:left w:val="none" w:sz="0" w:space="0" w:color="auto"/>
                <w:bottom w:val="none" w:sz="0" w:space="0" w:color="auto"/>
                <w:right w:val="none" w:sz="0" w:space="0" w:color="auto"/>
              </w:divBdr>
              <w:divsChild>
                <w:div w:id="681474765">
                  <w:marLeft w:val="0"/>
                  <w:marRight w:val="0"/>
                  <w:marTop w:val="0"/>
                  <w:marBottom w:val="0"/>
                  <w:divBdr>
                    <w:top w:val="none" w:sz="0" w:space="0" w:color="auto"/>
                    <w:left w:val="none" w:sz="0" w:space="0" w:color="auto"/>
                    <w:bottom w:val="none" w:sz="0" w:space="0" w:color="auto"/>
                    <w:right w:val="none" w:sz="0" w:space="0" w:color="auto"/>
                  </w:divBdr>
                  <w:divsChild>
                    <w:div w:id="297341150">
                      <w:marLeft w:val="-225"/>
                      <w:marRight w:val="-225"/>
                      <w:marTop w:val="0"/>
                      <w:marBottom w:val="0"/>
                      <w:divBdr>
                        <w:top w:val="none" w:sz="0" w:space="0" w:color="auto"/>
                        <w:left w:val="none" w:sz="0" w:space="0" w:color="auto"/>
                        <w:bottom w:val="none" w:sz="0" w:space="0" w:color="auto"/>
                        <w:right w:val="none" w:sz="0" w:space="0" w:color="auto"/>
                      </w:divBdr>
                      <w:divsChild>
                        <w:div w:id="1444812515">
                          <w:marLeft w:val="0"/>
                          <w:marRight w:val="0"/>
                          <w:marTop w:val="0"/>
                          <w:marBottom w:val="0"/>
                          <w:divBdr>
                            <w:top w:val="none" w:sz="0" w:space="0" w:color="auto"/>
                            <w:left w:val="none" w:sz="0" w:space="0" w:color="auto"/>
                            <w:bottom w:val="none" w:sz="0" w:space="0" w:color="auto"/>
                            <w:right w:val="none" w:sz="0" w:space="0" w:color="auto"/>
                          </w:divBdr>
                          <w:divsChild>
                            <w:div w:id="260601863">
                              <w:marLeft w:val="0"/>
                              <w:marRight w:val="0"/>
                              <w:marTop w:val="0"/>
                              <w:marBottom w:val="0"/>
                              <w:divBdr>
                                <w:top w:val="none" w:sz="0" w:space="0" w:color="auto"/>
                                <w:left w:val="none" w:sz="0" w:space="0" w:color="auto"/>
                                <w:bottom w:val="none" w:sz="0" w:space="0" w:color="auto"/>
                                <w:right w:val="none" w:sz="0" w:space="0" w:color="auto"/>
                              </w:divBdr>
                              <w:divsChild>
                                <w:div w:id="204606345">
                                  <w:marLeft w:val="0"/>
                                  <w:marRight w:val="0"/>
                                  <w:marTop w:val="0"/>
                                  <w:marBottom w:val="0"/>
                                  <w:divBdr>
                                    <w:top w:val="none" w:sz="0" w:space="0" w:color="auto"/>
                                    <w:left w:val="none" w:sz="0" w:space="0" w:color="auto"/>
                                    <w:bottom w:val="none" w:sz="0" w:space="0" w:color="auto"/>
                                    <w:right w:val="none" w:sz="0" w:space="0" w:color="auto"/>
                                  </w:divBdr>
                                  <w:divsChild>
                                    <w:div w:id="6366724">
                                      <w:marLeft w:val="0"/>
                                      <w:marRight w:val="0"/>
                                      <w:marTop w:val="0"/>
                                      <w:marBottom w:val="0"/>
                                      <w:divBdr>
                                        <w:top w:val="none" w:sz="0" w:space="0" w:color="auto"/>
                                        <w:left w:val="none" w:sz="0" w:space="0" w:color="auto"/>
                                        <w:bottom w:val="none" w:sz="0" w:space="0" w:color="auto"/>
                                        <w:right w:val="none" w:sz="0" w:space="0" w:color="auto"/>
                                      </w:divBdr>
                                      <w:divsChild>
                                        <w:div w:id="200409341">
                                          <w:marLeft w:val="0"/>
                                          <w:marRight w:val="0"/>
                                          <w:marTop w:val="0"/>
                                          <w:marBottom w:val="0"/>
                                          <w:divBdr>
                                            <w:top w:val="none" w:sz="0" w:space="0" w:color="auto"/>
                                            <w:left w:val="none" w:sz="0" w:space="0" w:color="auto"/>
                                            <w:bottom w:val="none" w:sz="0" w:space="0" w:color="auto"/>
                                            <w:right w:val="none" w:sz="0" w:space="0" w:color="auto"/>
                                          </w:divBdr>
                                          <w:divsChild>
                                            <w:div w:id="961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c.gov.uk/library/our-work/1348-local-councils-award-schem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c.gov.uk/library/our-work/1350-lcas-checklist" TargetMode="External"/><Relationship Id="rId5" Type="http://schemas.openxmlformats.org/officeDocument/2006/relationships/hyperlink" Target="https://www.surveymonkey.com/s/lcawardsche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2015-01-07T12:25:00Z</dcterms:created>
  <dcterms:modified xsi:type="dcterms:W3CDTF">2015-01-07T12:26:00Z</dcterms:modified>
</cp:coreProperties>
</file>